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90" w:rsidRPr="00A067B8" w:rsidRDefault="00875A90" w:rsidP="00F126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HBYS </w:t>
      </w:r>
      <w:r w:rsidR="00E470ED" w:rsidRPr="00A067B8">
        <w:rPr>
          <w:b/>
          <w:sz w:val="28"/>
          <w:szCs w:val="28"/>
        </w:rPr>
        <w:t>BİLDİRİMİ ZORUNLU BULAŞICI HASTALIK BİLDİRİM MEKANİZMASI</w:t>
      </w:r>
    </w:p>
    <w:p w:rsidR="0045650D" w:rsidRPr="00A067B8" w:rsidRDefault="0045650D" w:rsidP="00F126BB">
      <w:pPr>
        <w:jc w:val="both"/>
        <w:rPr>
          <w:b/>
          <w:u w:val="single"/>
        </w:rPr>
      </w:pPr>
      <w:r w:rsidRPr="00A067B8">
        <w:rPr>
          <w:b/>
          <w:u w:val="single"/>
        </w:rPr>
        <w:t>TANIMLAR:</w:t>
      </w:r>
    </w:p>
    <w:p w:rsidR="0045650D" w:rsidRDefault="00F50945" w:rsidP="00F126BB">
      <w:pPr>
        <w:jc w:val="both"/>
      </w:pPr>
      <w:r>
        <w:rPr>
          <w:b/>
        </w:rPr>
        <w:t>Bildirimi Zorunlu Bulaşıcı Hastalıklar (</w:t>
      </w:r>
      <w:r w:rsidR="0045650D" w:rsidRPr="00AF3053">
        <w:rPr>
          <w:b/>
        </w:rPr>
        <w:t>BZBH</w:t>
      </w:r>
      <w:r>
        <w:rPr>
          <w:b/>
        </w:rPr>
        <w:t>)</w:t>
      </w:r>
      <w:r>
        <w:t xml:space="preserve">: </w:t>
      </w:r>
      <w:r w:rsidR="0045650D">
        <w:t>SKRS “ICD10-MSVS İLİŞKİSİ” tablosunda 68 numaralı MSVS’d</w:t>
      </w:r>
      <w:r>
        <w:t>e tanımlanmış olan tanı kodları.</w:t>
      </w:r>
    </w:p>
    <w:p w:rsidR="0045650D" w:rsidRDefault="0045650D" w:rsidP="00F126BB">
      <w:pPr>
        <w:jc w:val="both"/>
      </w:pPr>
      <w:r w:rsidRPr="00AF3053">
        <w:rPr>
          <w:b/>
        </w:rPr>
        <w:t>BZBH BİLDİRİM EKRANI:</w:t>
      </w:r>
      <w:r>
        <w:t xml:space="preserve"> BZBH kapsamındaki tanıların Sağlık.Net Online’e aktarımı için kullanılan</w:t>
      </w:r>
      <w:r w:rsidR="008D0955">
        <w:t>,</w:t>
      </w:r>
      <w:r w:rsidR="00F50945">
        <w:t xml:space="preserve"> </w:t>
      </w:r>
      <w:r w:rsidR="005E1E94">
        <w:rPr>
          <w:b/>
        </w:rPr>
        <w:t>Şekil-1</w:t>
      </w:r>
      <w:r w:rsidR="00F50945">
        <w:rPr>
          <w:b/>
        </w:rPr>
        <w:t xml:space="preserve">’de </w:t>
      </w:r>
      <w:r w:rsidR="00F50945" w:rsidRPr="00F50945">
        <w:t>y</w:t>
      </w:r>
      <w:r w:rsidR="00246E64">
        <w:t>er alan</w:t>
      </w:r>
      <w:r>
        <w:t xml:space="preserve"> </w:t>
      </w:r>
      <w:r w:rsidR="00F50945">
        <w:t>veriler</w:t>
      </w:r>
      <w:r>
        <w:t xml:space="preserve">i içerecek şekilde tasarlanacak </w:t>
      </w:r>
      <w:r w:rsidR="008D0955">
        <w:t>ve hekim tarafından kullanılacak</w:t>
      </w:r>
      <w:r w:rsidR="00F50945">
        <w:t xml:space="preserve"> olan</w:t>
      </w:r>
      <w:r w:rsidR="008D0955">
        <w:t xml:space="preserve"> </w:t>
      </w:r>
      <w:r>
        <w:t>ekran</w:t>
      </w:r>
      <w:r w:rsidR="008D0955">
        <w:t>.</w:t>
      </w:r>
    </w:p>
    <w:p w:rsidR="00E80B2F" w:rsidRDefault="00596CA4" w:rsidP="00F126BB">
      <w:pPr>
        <w:jc w:val="both"/>
      </w:pPr>
      <w:r w:rsidRPr="00A067B8">
        <w:rPr>
          <w:b/>
        </w:rPr>
        <w:t xml:space="preserve">BZBH </w:t>
      </w:r>
      <w:r>
        <w:rPr>
          <w:b/>
        </w:rPr>
        <w:t xml:space="preserve">KURUM </w:t>
      </w:r>
      <w:r w:rsidRPr="00A067B8">
        <w:rPr>
          <w:b/>
        </w:rPr>
        <w:t xml:space="preserve">BİLDİRİM </w:t>
      </w:r>
      <w:r>
        <w:rPr>
          <w:b/>
        </w:rPr>
        <w:t>LİSTESİ</w:t>
      </w:r>
      <w:r w:rsidRPr="00596CA4">
        <w:t xml:space="preserve">: Kurum bünyesinde tanı konulan tüm BZBH tanılarının </w:t>
      </w:r>
      <w:r w:rsidR="008D0955">
        <w:t xml:space="preserve">her satırda bir vaka kaydı olacak şekilde </w:t>
      </w:r>
      <w:r w:rsidRPr="00596CA4">
        <w:t>listelendiği</w:t>
      </w:r>
      <w:r w:rsidR="008D0955">
        <w:t>,</w:t>
      </w:r>
      <w:r w:rsidRPr="00596CA4">
        <w:t xml:space="preserve"> </w:t>
      </w:r>
      <w:r w:rsidR="008D0955">
        <w:t xml:space="preserve"> </w:t>
      </w:r>
      <w:r w:rsidR="005E1E94">
        <w:rPr>
          <w:b/>
        </w:rPr>
        <w:t>Şekil-2</w:t>
      </w:r>
      <w:r w:rsidR="00F50945">
        <w:rPr>
          <w:b/>
        </w:rPr>
        <w:t>’de</w:t>
      </w:r>
      <w:r w:rsidR="00246E64">
        <w:t xml:space="preserve"> yer alan </w:t>
      </w:r>
      <w:r w:rsidR="00F50945">
        <w:t>verileri</w:t>
      </w:r>
      <w:r w:rsidR="008D0955">
        <w:t xml:space="preserve"> içerecek şekilde tasarlanacak olan ve </w:t>
      </w:r>
      <w:r>
        <w:t>Kurum Sürveyans Sorumlusu tarafından kullanılacak</w:t>
      </w:r>
      <w:r w:rsidR="008D0955">
        <w:t xml:space="preserve"> </w:t>
      </w:r>
      <w:r w:rsidRPr="00596CA4">
        <w:t>ekran</w:t>
      </w:r>
      <w:r w:rsidR="008D0955">
        <w:t>.</w:t>
      </w:r>
      <w:r w:rsidR="00531C30">
        <w:t xml:space="preserve"> </w:t>
      </w:r>
    </w:p>
    <w:p w:rsidR="00AF3053" w:rsidRPr="00AF3053" w:rsidRDefault="00AF3053" w:rsidP="00F126BB">
      <w:pPr>
        <w:jc w:val="both"/>
      </w:pPr>
      <w:r>
        <w:rPr>
          <w:b/>
        </w:rPr>
        <w:t xml:space="preserve">TSM: </w:t>
      </w:r>
      <w:r w:rsidRPr="00AF3053">
        <w:t>Kurumun bağlı olduğu</w:t>
      </w:r>
      <w:r>
        <w:rPr>
          <w:b/>
        </w:rPr>
        <w:t xml:space="preserve"> </w:t>
      </w:r>
      <w:r w:rsidR="008D0955">
        <w:t>Toplum Sağlığı Merkezi.</w:t>
      </w:r>
    </w:p>
    <w:p w:rsidR="00BB02DA" w:rsidRDefault="00BB02DA" w:rsidP="00F126BB">
      <w:pPr>
        <w:jc w:val="both"/>
      </w:pPr>
      <w:r w:rsidRPr="00BB02DA">
        <w:rPr>
          <w:b/>
        </w:rPr>
        <w:t>VAKA DETAY SAYFASI:</w:t>
      </w:r>
      <w:r w:rsidR="00246E64">
        <w:t xml:space="preserve"> V</w:t>
      </w:r>
      <w:r>
        <w:t xml:space="preserve">aka bilgilerinde (beyan adresi ve iletişim numarası) eksik/hata varsa Kurum bildirim sorumlusu tarafından bilgilerin tamamlanacağı </w:t>
      </w:r>
      <w:r w:rsidR="005E1E94">
        <w:rPr>
          <w:b/>
        </w:rPr>
        <w:t>Şekil-3</w:t>
      </w:r>
      <w:r w:rsidR="00F50945">
        <w:rPr>
          <w:b/>
        </w:rPr>
        <w:t>’de</w:t>
      </w:r>
      <w:r>
        <w:t xml:space="preserve"> </w:t>
      </w:r>
      <w:r w:rsidR="00246E64">
        <w:t>yer alan</w:t>
      </w:r>
      <w:r>
        <w:t xml:space="preserve"> verileri içerecek şekilde tasarlanacak ekran.</w:t>
      </w:r>
    </w:p>
    <w:p w:rsidR="0045650D" w:rsidRDefault="00BB02DA" w:rsidP="00F126BB">
      <w:pPr>
        <w:jc w:val="both"/>
      </w:pPr>
      <w:r w:rsidRPr="00AF3053">
        <w:rPr>
          <w:b/>
        </w:rPr>
        <w:t>FORM-014:</w:t>
      </w:r>
      <w:r>
        <w:t xml:space="preserve"> </w:t>
      </w:r>
      <w:r w:rsidR="0045650D">
        <w:t>BZBH kapsamındaki tanıların TSM’</w:t>
      </w:r>
      <w:r w:rsidR="008D0955">
        <w:t xml:space="preserve">ye bildirimi amacıyla </w:t>
      </w:r>
      <w:r w:rsidR="00F50945">
        <w:rPr>
          <w:b/>
        </w:rPr>
        <w:t>Şekil</w:t>
      </w:r>
      <w:r w:rsidR="005E1E94">
        <w:rPr>
          <w:b/>
        </w:rPr>
        <w:t>-4</w:t>
      </w:r>
      <w:r w:rsidR="00F50945">
        <w:rPr>
          <w:b/>
        </w:rPr>
        <w:t>’te</w:t>
      </w:r>
      <w:r w:rsidR="005E1E94">
        <w:rPr>
          <w:b/>
        </w:rPr>
        <w:t xml:space="preserve"> </w:t>
      </w:r>
      <w:r w:rsidR="00246E64">
        <w:t>yer alan bilgileri içerecek ve ç</w:t>
      </w:r>
      <w:r w:rsidR="0045650D">
        <w:t>ıktı alınabilecek elektronik form.</w:t>
      </w:r>
    </w:p>
    <w:p w:rsidR="009F2052" w:rsidRDefault="009F2052" w:rsidP="00F126BB">
      <w:pPr>
        <w:jc w:val="both"/>
      </w:pPr>
      <w:r w:rsidRPr="009F2052">
        <w:rPr>
          <w:b/>
        </w:rPr>
        <w:t>Beyan Adresi:</w:t>
      </w:r>
      <w:r>
        <w:t xml:space="preserve"> SKRS’de tanımlı adres tipi seçeneklerinden birisini ifade eder.</w:t>
      </w:r>
      <w:r w:rsidR="00246E64">
        <w:t xml:space="preserve"> </w:t>
      </w:r>
      <w:r w:rsidRPr="009F2052">
        <w:t>(Sürekli ikamet adresi, Geçici İkamet Adresi, İş adresi, Okul adresi, Velisinin/yakınının adresi, Olayın gerçekleştiği adres).</w:t>
      </w:r>
    </w:p>
    <w:p w:rsidR="00E470ED" w:rsidRPr="00A067B8" w:rsidRDefault="00E470ED" w:rsidP="00F126BB">
      <w:pPr>
        <w:jc w:val="both"/>
        <w:rPr>
          <w:b/>
          <w:u w:val="single"/>
        </w:rPr>
      </w:pPr>
      <w:r w:rsidRPr="00A067B8">
        <w:rPr>
          <w:b/>
          <w:u w:val="single"/>
        </w:rPr>
        <w:t>İŞ KUR</w:t>
      </w:r>
      <w:r w:rsidR="0045650D" w:rsidRPr="00A067B8">
        <w:rPr>
          <w:b/>
          <w:u w:val="single"/>
        </w:rPr>
        <w:t>A</w:t>
      </w:r>
      <w:r w:rsidRPr="00A067B8">
        <w:rPr>
          <w:b/>
          <w:u w:val="single"/>
        </w:rPr>
        <w:t>LLARI</w:t>
      </w:r>
    </w:p>
    <w:p w:rsidR="00A067B8" w:rsidRDefault="00E470ED" w:rsidP="00F126BB">
      <w:pPr>
        <w:pStyle w:val="ListeParagraf"/>
        <w:numPr>
          <w:ilvl w:val="0"/>
          <w:numId w:val="1"/>
        </w:numPr>
        <w:jc w:val="both"/>
      </w:pPr>
      <w:r>
        <w:t xml:space="preserve">Hekimin koyduğu tanı BZBH kapsamında ise </w:t>
      </w:r>
      <w:r w:rsidR="00AF3053" w:rsidRPr="00AF3053">
        <w:rPr>
          <w:b/>
          <w:i/>
        </w:rPr>
        <w:t>“Girdiğiniz Tanı Bildirimi Zorunlu Bulaşıcı Hastalık Kapsamındadır. Devam etmek istiyor musunuz?”</w:t>
      </w:r>
      <w:r w:rsidR="00AF3053">
        <w:t xml:space="preserve"> </w:t>
      </w:r>
      <w:r>
        <w:t xml:space="preserve">uyarı mesajı çıkar. </w:t>
      </w:r>
    </w:p>
    <w:p w:rsidR="00E470ED" w:rsidRDefault="00E470ED" w:rsidP="00F126BB">
      <w:pPr>
        <w:pStyle w:val="ListeParagraf"/>
        <w:numPr>
          <w:ilvl w:val="0"/>
          <w:numId w:val="1"/>
        </w:numPr>
        <w:jc w:val="both"/>
      </w:pPr>
      <w:r>
        <w:t xml:space="preserve">Uyarının kabul edilmesi sonrasında </w:t>
      </w:r>
      <w:r w:rsidR="0045650D" w:rsidRPr="00A067B8">
        <w:rPr>
          <w:b/>
        </w:rPr>
        <w:t xml:space="preserve">BZBH </w:t>
      </w:r>
      <w:r w:rsidR="008D0955" w:rsidRPr="00A067B8">
        <w:rPr>
          <w:b/>
        </w:rPr>
        <w:t>Bildirim Ekranı</w:t>
      </w:r>
      <w:r w:rsidR="008D0955">
        <w:t xml:space="preserve"> </w:t>
      </w:r>
      <w:r>
        <w:t>açılır</w:t>
      </w:r>
      <w:r w:rsidR="0045650D">
        <w:t>.</w:t>
      </w:r>
    </w:p>
    <w:p w:rsidR="0045650D" w:rsidRDefault="0045650D" w:rsidP="00F126BB">
      <w:pPr>
        <w:pStyle w:val="ListeParagraf"/>
        <w:numPr>
          <w:ilvl w:val="0"/>
          <w:numId w:val="1"/>
        </w:numPr>
        <w:jc w:val="both"/>
      </w:pPr>
      <w:r>
        <w:t>Bildirim ekranındaki kişi bilgileri (kimlik bilgileri ve adres bilgileri) özlük veri setinden çekilerek bildirim ekranına otomatik olarak getirilir.</w:t>
      </w:r>
    </w:p>
    <w:p w:rsidR="0045650D" w:rsidRDefault="0045650D" w:rsidP="00F126BB">
      <w:pPr>
        <w:pStyle w:val="ListeParagraf"/>
        <w:numPr>
          <w:ilvl w:val="0"/>
          <w:numId w:val="1"/>
        </w:numPr>
        <w:jc w:val="both"/>
      </w:pPr>
      <w:r>
        <w:t xml:space="preserve">Tanıya ilişkin bilgiler </w:t>
      </w:r>
      <w:r w:rsidR="003F27CC">
        <w:t xml:space="preserve">(vaka durumu, vaka tipi, belirtilerin başladığı tarih) </w:t>
      </w:r>
      <w:r>
        <w:t>hekim tarafından doldurulur.</w:t>
      </w:r>
      <w:r w:rsidR="003F27CC">
        <w:t xml:space="preserve"> Ayrıca hekim hastaya ait iletişim bilgilerini de kontrol ederek, isterse iletişim alanlarını güncelleyebilir. </w:t>
      </w:r>
      <w:r w:rsidR="00863A97">
        <w:t xml:space="preserve">Sistemden otomatik olarak gelen bilgiler </w:t>
      </w:r>
      <w:r w:rsidR="00863A97" w:rsidRPr="00863A97">
        <w:t xml:space="preserve">(kurum adı, hekim bilgileri, hasta kimlik bilgileri, hasta mernis adresi, hasta </w:t>
      </w:r>
      <w:r w:rsidR="00863A97">
        <w:t>beyan adresi, hasta cep/tel no,</w:t>
      </w:r>
      <w:r w:rsidR="00863A97" w:rsidRPr="00863A97">
        <w:t xml:space="preserve">) </w:t>
      </w:r>
      <w:r w:rsidR="00863A97">
        <w:t xml:space="preserve"> </w:t>
      </w:r>
      <w:r w:rsidR="00863A97" w:rsidRPr="007B6647">
        <w:t>mutlaka hekim ekranında görüntülenmeli</w:t>
      </w:r>
      <w:r w:rsidR="009F2052">
        <w:t>dir</w:t>
      </w:r>
      <w:r w:rsidR="00863A97" w:rsidRPr="007B6647">
        <w:rPr>
          <w:b/>
        </w:rPr>
        <w:t>.</w:t>
      </w:r>
      <w:r w:rsidR="00863A97">
        <w:t xml:space="preserve"> </w:t>
      </w:r>
      <w:r w:rsidR="00105E2F">
        <w:t xml:space="preserve">Adres bilgileri </w:t>
      </w:r>
      <w:r w:rsidR="00ED2EFF">
        <w:t>seçimli alan olarak tanımlanma</w:t>
      </w:r>
      <w:r w:rsidR="005125DA">
        <w:t>l</w:t>
      </w:r>
      <w:r w:rsidR="00ED2EFF">
        <w:t>ı</w:t>
      </w:r>
      <w:r w:rsidR="009F2052">
        <w:t xml:space="preserve"> ve h</w:t>
      </w:r>
      <w:r w:rsidR="00ED2EFF">
        <w:t xml:space="preserve">ekimin önüne </w:t>
      </w:r>
      <w:r w:rsidR="00105E2F">
        <w:t xml:space="preserve">dolu olarak getirilen </w:t>
      </w:r>
      <w:bookmarkStart w:id="0" w:name="_GoBack"/>
      <w:bookmarkEnd w:id="0"/>
      <w:r w:rsidR="00583470">
        <w:t>adres bilgileri</w:t>
      </w:r>
      <w:r w:rsidR="005125DA">
        <w:t>,</w:t>
      </w:r>
      <w:r w:rsidR="00ED2EFF">
        <w:t xml:space="preserve"> </w:t>
      </w:r>
      <w:r w:rsidR="00583470">
        <w:t xml:space="preserve">gerektiğinde </w:t>
      </w:r>
      <w:r w:rsidR="00ED2EFF">
        <w:t>hekim tarafından düzeltilebilir olma</w:t>
      </w:r>
      <w:r w:rsidR="00583470">
        <w:t>lı</w:t>
      </w:r>
      <w:r w:rsidR="009F2052">
        <w:t>dır</w:t>
      </w:r>
      <w:r w:rsidR="00ED2EFF">
        <w:t>.</w:t>
      </w:r>
    </w:p>
    <w:p w:rsidR="00E80B2F" w:rsidRDefault="00E80B2F" w:rsidP="00F126BB">
      <w:pPr>
        <w:pStyle w:val="ListeParagraf"/>
        <w:numPr>
          <w:ilvl w:val="0"/>
          <w:numId w:val="1"/>
        </w:numPr>
        <w:jc w:val="both"/>
      </w:pPr>
      <w:r>
        <w:t>Sistemden otomatik olarak gelen bilgiler</w:t>
      </w:r>
      <w:r w:rsidR="009F2052">
        <w:t xml:space="preserve"> </w:t>
      </w:r>
      <w:r w:rsidR="0027062B" w:rsidRPr="0027062B">
        <w:t>(kurum adı, hekim bilgileri, hasta kimlik bilgileri, hasta mernis adresi, hasta be</w:t>
      </w:r>
      <w:r w:rsidR="0027062B">
        <w:t>yan adresi, hasta cep/tel no, )</w:t>
      </w:r>
      <w:r>
        <w:t xml:space="preserve"> ile birlikte hekimin tanıya ilişkin girdiği bilgiler </w:t>
      </w:r>
      <w:r w:rsidR="0027062B" w:rsidRPr="0027062B">
        <w:t>(</w:t>
      </w:r>
      <w:r w:rsidR="005125DA">
        <w:t xml:space="preserve">vaka durumu, vaka tipi, belirtilerin başladığı tarih) </w:t>
      </w:r>
      <w:r>
        <w:t>kaydedilir.</w:t>
      </w:r>
    </w:p>
    <w:p w:rsidR="003F27CC" w:rsidRDefault="003F27CC" w:rsidP="00F126BB">
      <w:pPr>
        <w:pStyle w:val="ListeParagraf"/>
        <w:numPr>
          <w:ilvl w:val="0"/>
          <w:numId w:val="1"/>
        </w:numPr>
        <w:jc w:val="both"/>
      </w:pPr>
      <w:r>
        <w:t>Hekimin kaydettiği bilgiler otomatik olarak Sağlık.Net Online sistemine web servisler aracılığı ile gönderilir.</w:t>
      </w:r>
      <w:r w:rsidR="00267908">
        <w:t xml:space="preserve"> </w:t>
      </w:r>
      <w:r w:rsidR="00F126BB">
        <w:t xml:space="preserve">Bildirimlerin en </w:t>
      </w:r>
      <w:r w:rsidR="009F2052">
        <w:t xml:space="preserve">geç iki saat içerisinde </w:t>
      </w:r>
      <w:r w:rsidR="00267908" w:rsidRPr="00267908">
        <w:t>Sağlık.Net Online sistemine iletilmesi gerekmektedir.</w:t>
      </w:r>
    </w:p>
    <w:p w:rsidR="003F27CC" w:rsidRDefault="00AF3053" w:rsidP="00F126BB">
      <w:pPr>
        <w:pStyle w:val="ListeParagraf"/>
        <w:numPr>
          <w:ilvl w:val="0"/>
          <w:numId w:val="1"/>
        </w:numPr>
        <w:jc w:val="both"/>
      </w:pPr>
      <w:r>
        <w:t>Hekimin bildirim ekranındaki bilgileri doldurup onaylamasının ardından</w:t>
      </w:r>
      <w:r w:rsidR="005E1E94">
        <w:t>,</w:t>
      </w:r>
      <w:r>
        <w:t xml:space="preserve"> </w:t>
      </w:r>
      <w:r w:rsidR="008D0955">
        <w:t xml:space="preserve">kurumdaki diğer tüm </w:t>
      </w:r>
      <w:r w:rsidR="003F27CC" w:rsidRPr="003F27CC">
        <w:t xml:space="preserve">bulaşıcı hastalıklara ait </w:t>
      </w:r>
      <w:r w:rsidR="008D0955">
        <w:t>bildirimlerle birlikte</w:t>
      </w:r>
      <w:r w:rsidR="003F27CC">
        <w:t xml:space="preserve"> girilen bilgiler otomatik olarak </w:t>
      </w:r>
      <w:r w:rsidR="003F27CC">
        <w:rPr>
          <w:b/>
        </w:rPr>
        <w:t>BZBH Kurum Bildirim Listesin</w:t>
      </w:r>
      <w:r w:rsidR="003F27CC" w:rsidRPr="003F27CC">
        <w:rPr>
          <w:b/>
        </w:rPr>
        <w:t xml:space="preserve">e </w:t>
      </w:r>
      <w:r w:rsidR="003F27CC">
        <w:t xml:space="preserve">iletilir. </w:t>
      </w:r>
    </w:p>
    <w:p w:rsidR="00E80B2F" w:rsidRDefault="00AF3053" w:rsidP="00F126BB">
      <w:pPr>
        <w:pStyle w:val="ListeParagraf"/>
        <w:numPr>
          <w:ilvl w:val="0"/>
          <w:numId w:val="1"/>
        </w:numPr>
        <w:jc w:val="both"/>
      </w:pPr>
      <w:r>
        <w:lastRenderedPageBreak/>
        <w:t xml:space="preserve"> </w:t>
      </w:r>
      <w:r w:rsidRPr="008D0955">
        <w:rPr>
          <w:b/>
        </w:rPr>
        <w:t xml:space="preserve">BZBH Kurum Bildirim </w:t>
      </w:r>
      <w:r w:rsidR="00596CA4" w:rsidRPr="008D0955">
        <w:rPr>
          <w:b/>
        </w:rPr>
        <w:t>Listesinde</w:t>
      </w:r>
      <w:r w:rsidR="003F27CC">
        <w:rPr>
          <w:b/>
        </w:rPr>
        <w:t xml:space="preserve"> </w:t>
      </w:r>
      <w:r>
        <w:t xml:space="preserve">her satırda bir </w:t>
      </w:r>
      <w:r w:rsidR="003F27CC">
        <w:t>vaka olacak şekilde liste</w:t>
      </w:r>
      <w:r w:rsidR="0027062B">
        <w:t>de</w:t>
      </w:r>
      <w:r w:rsidR="003F27CC">
        <w:t xml:space="preserve"> bulaşıcı hastalık tanısı konulmuş </w:t>
      </w:r>
      <w:r w:rsidR="007448C2">
        <w:t xml:space="preserve">hastalara ait bilgiler listelenir. </w:t>
      </w:r>
    </w:p>
    <w:p w:rsidR="007448C2" w:rsidRDefault="001D3F8B" w:rsidP="00F126BB">
      <w:pPr>
        <w:pStyle w:val="ListeParagraf"/>
        <w:numPr>
          <w:ilvl w:val="0"/>
          <w:numId w:val="1"/>
        </w:numPr>
        <w:tabs>
          <w:tab w:val="left" w:pos="851"/>
        </w:tabs>
        <w:jc w:val="both"/>
      </w:pPr>
      <w:r>
        <w:t>Kurum S</w:t>
      </w:r>
      <w:r w:rsidR="007448C2">
        <w:t xml:space="preserve">ürveyans sorumlusu </w:t>
      </w:r>
      <w:r>
        <w:t>giriş yaptığı b</w:t>
      </w:r>
      <w:r w:rsidR="007448C2">
        <w:t>ildirim ara</w:t>
      </w:r>
      <w:r w:rsidR="005E1E94">
        <w:t xml:space="preserve"> </w:t>
      </w:r>
      <w:r w:rsidR="007448C2">
        <w:t xml:space="preserve">yüzünde, hekim tarafından girilen </w:t>
      </w:r>
      <w:r w:rsidR="0027062B">
        <w:t xml:space="preserve">(vaka tipi, vaka durumu, belirtilerin başladığı tarih, hasta yakını cep/tel no) </w:t>
      </w:r>
      <w:r w:rsidR="007448C2">
        <w:t xml:space="preserve">ve sistemden otomatik </w:t>
      </w:r>
      <w:r>
        <w:t xml:space="preserve">olan gelen bilgileri </w:t>
      </w:r>
      <w:r w:rsidR="007448C2">
        <w:t xml:space="preserve">(kurum adı, hekim bilgileri, hasta kimlik bilgileri, hasta </w:t>
      </w:r>
      <w:r w:rsidR="00F3714D">
        <w:t xml:space="preserve">MERNİS </w:t>
      </w:r>
      <w:r w:rsidR="007448C2">
        <w:t xml:space="preserve">adresi, hasta </w:t>
      </w:r>
      <w:r w:rsidR="0027062B">
        <w:t>beyan adresi, hasta cep/tel no,</w:t>
      </w:r>
      <w:r w:rsidR="00644BEB">
        <w:t xml:space="preserve"> </w:t>
      </w:r>
      <w:r w:rsidR="00F3714D">
        <w:t xml:space="preserve">tanı kodu ve tanı adı </w:t>
      </w:r>
      <w:r w:rsidR="007448C2">
        <w:t xml:space="preserve">) görüntüler. </w:t>
      </w:r>
    </w:p>
    <w:p w:rsidR="0045650D" w:rsidRDefault="00AF3053" w:rsidP="00F126BB">
      <w:pPr>
        <w:pStyle w:val="ListeParagraf"/>
        <w:numPr>
          <w:ilvl w:val="0"/>
          <w:numId w:val="1"/>
        </w:numPr>
        <w:tabs>
          <w:tab w:val="left" w:pos="851"/>
          <w:tab w:val="left" w:pos="1134"/>
        </w:tabs>
        <w:jc w:val="both"/>
      </w:pPr>
      <w:r>
        <w:t xml:space="preserve">Kurum Sürveyans Sorumlusu </w:t>
      </w:r>
      <w:r w:rsidR="00596CA4" w:rsidRPr="00A067B8">
        <w:rPr>
          <w:b/>
        </w:rPr>
        <w:t xml:space="preserve">BZBH </w:t>
      </w:r>
      <w:r w:rsidR="008D0955">
        <w:rPr>
          <w:b/>
        </w:rPr>
        <w:t xml:space="preserve">Kurum </w:t>
      </w:r>
      <w:r w:rsidR="008D0955" w:rsidRPr="00A067B8">
        <w:rPr>
          <w:b/>
        </w:rPr>
        <w:t xml:space="preserve">Bildirim </w:t>
      </w:r>
      <w:r w:rsidR="008D0955" w:rsidRPr="008D0955">
        <w:rPr>
          <w:b/>
        </w:rPr>
        <w:t>Listesindeki</w:t>
      </w:r>
      <w:r w:rsidR="008D0955">
        <w:t xml:space="preserve"> </w:t>
      </w:r>
      <w:r>
        <w:t>bildirimler</w:t>
      </w:r>
      <w:r w:rsidR="0027062B">
        <w:t>i kontrol eder v</w:t>
      </w:r>
      <w:r>
        <w:t>e eksik</w:t>
      </w:r>
      <w:r w:rsidR="00B92579">
        <w:t xml:space="preserve"> </w:t>
      </w:r>
      <w:r w:rsidR="007B6647">
        <w:t xml:space="preserve">ve/veya hatalı </w:t>
      </w:r>
      <w:r w:rsidR="00B92579">
        <w:t>bilgi</w:t>
      </w:r>
      <w:r w:rsidR="007B6647">
        <w:t>ler</w:t>
      </w:r>
      <w:r>
        <w:t xml:space="preserve"> varsa </w:t>
      </w:r>
      <w:r w:rsidR="00B92579">
        <w:t>(</w:t>
      </w:r>
      <w:r w:rsidR="007B6647">
        <w:t xml:space="preserve">Tanı adı, vaka tipi, belirtilerin başlama tarihi, Vaka durumu, </w:t>
      </w:r>
      <w:r w:rsidR="00B92579">
        <w:t>Beyan adresi ve iletişim bilgisi</w:t>
      </w:r>
      <w:r w:rsidR="007B6647">
        <w:t xml:space="preserve"> alanları</w:t>
      </w:r>
      <w:r w:rsidR="00B92579">
        <w:t xml:space="preserve">) </w:t>
      </w:r>
      <w:r w:rsidR="007B6647">
        <w:t xml:space="preserve">hekim ve </w:t>
      </w:r>
      <w:r w:rsidR="00B92579">
        <w:t>hasta ile temasa geçe</w:t>
      </w:r>
      <w:r w:rsidR="00207F22">
        <w:t xml:space="preserve">rek </w:t>
      </w:r>
      <w:r w:rsidR="007B6647">
        <w:t>düzeltilmesini/tamamlanmasını sağlar.</w:t>
      </w:r>
    </w:p>
    <w:p w:rsidR="00207F22" w:rsidRDefault="0027062B" w:rsidP="00F126BB">
      <w:pPr>
        <w:pStyle w:val="ListeParagraf"/>
        <w:numPr>
          <w:ilvl w:val="0"/>
          <w:numId w:val="1"/>
        </w:numPr>
        <w:tabs>
          <w:tab w:val="left" w:pos="851"/>
          <w:tab w:val="left" w:pos="1134"/>
        </w:tabs>
        <w:jc w:val="both"/>
      </w:pPr>
      <w:r>
        <w:t xml:space="preserve">Sürveyans sorumlusu tarafından kontrol edilen ve eksik kalan kısımların tamamlandığı </w:t>
      </w:r>
      <w:r w:rsidR="00596CA4">
        <w:t>bildirim</w:t>
      </w:r>
      <w:r>
        <w:t>ler kaydedilir</w:t>
      </w:r>
      <w:r w:rsidR="00207F22">
        <w:t>.</w:t>
      </w:r>
    </w:p>
    <w:p w:rsidR="00267908" w:rsidRDefault="0027062B" w:rsidP="00F126BB">
      <w:pPr>
        <w:pStyle w:val="ListeParagraf"/>
        <w:numPr>
          <w:ilvl w:val="0"/>
          <w:numId w:val="1"/>
        </w:numPr>
        <w:tabs>
          <w:tab w:val="left" w:pos="851"/>
          <w:tab w:val="left" w:pos="1134"/>
        </w:tabs>
        <w:jc w:val="both"/>
      </w:pPr>
      <w:r>
        <w:t xml:space="preserve">Paket üzerinde kaydedilen bilgiler </w:t>
      </w:r>
      <w:r w:rsidR="00267908">
        <w:t xml:space="preserve">Sürveyans sorumlusunun “kaydet ve otomatik olarak gönder” butonuna basması ile birlikte Sağlık.Net Online sistemine iletilir. </w:t>
      </w:r>
    </w:p>
    <w:p w:rsidR="0027062B" w:rsidRDefault="00267908" w:rsidP="00F126BB">
      <w:pPr>
        <w:pStyle w:val="ListeParagraf"/>
        <w:numPr>
          <w:ilvl w:val="0"/>
          <w:numId w:val="1"/>
        </w:numPr>
        <w:tabs>
          <w:tab w:val="left" w:pos="851"/>
          <w:tab w:val="left" w:pos="1134"/>
        </w:tabs>
        <w:jc w:val="both"/>
      </w:pPr>
      <w:r>
        <w:t xml:space="preserve">Sağlık.Net Online sistemine güncellenmiş paket </w:t>
      </w:r>
      <w:r w:rsidR="00EC1985">
        <w:t>i</w:t>
      </w:r>
      <w:r w:rsidR="009F2052">
        <w:t>letilir. Bildirimlerin en geç iki saat içerisinde</w:t>
      </w:r>
      <w:r>
        <w:t xml:space="preserve"> Sağlık.Net Online sistemine iletilmesi gerekmektedir. </w:t>
      </w:r>
    </w:p>
    <w:p w:rsidR="00A067B8" w:rsidRDefault="00596CA4" w:rsidP="00F126BB">
      <w:pPr>
        <w:pStyle w:val="ListeParagraf"/>
        <w:numPr>
          <w:ilvl w:val="0"/>
          <w:numId w:val="1"/>
        </w:numPr>
        <w:tabs>
          <w:tab w:val="left" w:pos="851"/>
          <w:tab w:val="left" w:pos="1134"/>
        </w:tabs>
        <w:jc w:val="both"/>
      </w:pPr>
      <w:r>
        <w:t xml:space="preserve">İlgili bildirim satırının sonundaki </w:t>
      </w:r>
      <w:r w:rsidR="00A067B8">
        <w:t>“</w:t>
      </w:r>
      <w:r w:rsidR="00A067B8" w:rsidRPr="00B37758">
        <w:rPr>
          <w:b/>
        </w:rPr>
        <w:t>YAZDIR</w:t>
      </w:r>
      <w:r w:rsidR="00A067B8">
        <w:t xml:space="preserve">” butonuna basılarak Form-014 formatında </w:t>
      </w:r>
      <w:r w:rsidR="00264218">
        <w:t xml:space="preserve">alınan </w:t>
      </w:r>
      <w:r w:rsidR="00A067B8">
        <w:t xml:space="preserve">çıktı imzalanarak günlük olarak kurumun bağlı bulunduğu TSM’ye </w:t>
      </w:r>
      <w:r>
        <w:t>posta</w:t>
      </w:r>
      <w:r w:rsidR="007B6647">
        <w:t>/e-posta/fax</w:t>
      </w:r>
      <w:r>
        <w:t xml:space="preserve"> ile gönderilir.</w:t>
      </w:r>
    </w:p>
    <w:p w:rsidR="00207F22" w:rsidRDefault="00207F22" w:rsidP="00F126BB">
      <w:pPr>
        <w:tabs>
          <w:tab w:val="left" w:pos="1134"/>
        </w:tabs>
        <w:ind w:left="360"/>
        <w:jc w:val="both"/>
      </w:pPr>
    </w:p>
    <w:p w:rsidR="004A4F76" w:rsidRDefault="004A4F76" w:rsidP="00F126BB">
      <w:pPr>
        <w:jc w:val="both"/>
      </w:pPr>
    </w:p>
    <w:p w:rsidR="004A4F76" w:rsidRPr="004A4F76" w:rsidRDefault="004A4F76" w:rsidP="00F126BB">
      <w:pPr>
        <w:pStyle w:val="ResimYazs"/>
        <w:keepNext/>
        <w:jc w:val="both"/>
        <w:rPr>
          <w:color w:val="auto"/>
          <w:sz w:val="22"/>
        </w:rPr>
      </w:pPr>
      <w:r w:rsidRPr="004A4F76">
        <w:rPr>
          <w:color w:val="auto"/>
          <w:sz w:val="22"/>
        </w:rPr>
        <w:lastRenderedPageBreak/>
        <w:t>Bildirimi Zorunlu Bulaşıcı Hastalık Bildirim Ekranı Formatı</w:t>
      </w:r>
    </w:p>
    <w:p w:rsidR="004A4F76" w:rsidRDefault="004A4F76" w:rsidP="00F126BB">
      <w:pPr>
        <w:jc w:val="both"/>
      </w:pPr>
      <w:r>
        <w:rPr>
          <w:noProof/>
          <w:lang w:eastAsia="tr-TR"/>
        </w:rPr>
        <w:drawing>
          <wp:inline distT="0" distB="0" distL="0" distR="0" wp14:anchorId="71D1CF2E" wp14:editId="19061944">
            <wp:extent cx="5650083" cy="7125528"/>
            <wp:effectExtent l="76200" t="76200" r="141605" b="132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hami.metin\Desktop\PROJELER\HSBS\F014 ARAYÜZ\bildirim ekran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083" cy="71255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A4F76" w:rsidRPr="005E1E94" w:rsidRDefault="005E1E94" w:rsidP="005E1E94">
      <w:pPr>
        <w:jc w:val="center"/>
        <w:rPr>
          <w:b/>
        </w:rPr>
      </w:pPr>
      <w:r w:rsidRPr="005E1E94">
        <w:rPr>
          <w:b/>
        </w:rPr>
        <w:t>Şekil-1</w:t>
      </w:r>
    </w:p>
    <w:p w:rsidR="004A4F76" w:rsidRDefault="004A4F76" w:rsidP="00F126BB">
      <w:pPr>
        <w:pStyle w:val="ResimYazs"/>
        <w:keepNext/>
        <w:jc w:val="both"/>
        <w:rPr>
          <w:color w:val="auto"/>
          <w:sz w:val="22"/>
        </w:rPr>
      </w:pPr>
      <w:r w:rsidRPr="004A4F76">
        <w:rPr>
          <w:color w:val="auto"/>
          <w:sz w:val="22"/>
        </w:rPr>
        <w:lastRenderedPageBreak/>
        <w:t>Bildirimi Zorunlu Bulaşıcı Hastalık Kurum Bildirim Listesi Formatı</w:t>
      </w:r>
    </w:p>
    <w:p w:rsidR="004A4F76" w:rsidRDefault="00BB02DA" w:rsidP="00F126BB">
      <w:pPr>
        <w:jc w:val="both"/>
      </w:pPr>
      <w:r>
        <w:rPr>
          <w:noProof/>
          <w:lang w:eastAsia="tr-TR"/>
        </w:rPr>
        <w:drawing>
          <wp:inline distT="0" distB="0" distL="0" distR="0">
            <wp:extent cx="8034955" cy="4218038"/>
            <wp:effectExtent l="79693" t="72707" r="141287" b="141288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irim listes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34955" cy="42180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1E94" w:rsidRPr="005E1E94" w:rsidRDefault="005E1E94" w:rsidP="005E1E94">
      <w:pPr>
        <w:jc w:val="center"/>
        <w:rPr>
          <w:b/>
        </w:rPr>
      </w:pPr>
      <w:r w:rsidRPr="005E1E94">
        <w:rPr>
          <w:b/>
        </w:rPr>
        <w:t>Şekil-2</w:t>
      </w:r>
    </w:p>
    <w:p w:rsidR="00650EDC" w:rsidRDefault="00650EDC" w:rsidP="009D6961">
      <w:pPr>
        <w:pStyle w:val="ResimYazs"/>
        <w:keepNext/>
        <w:rPr>
          <w:color w:val="auto"/>
          <w:sz w:val="22"/>
          <w:u w:val="single"/>
        </w:rPr>
      </w:pPr>
      <w:r w:rsidRPr="009D6961">
        <w:rPr>
          <w:color w:val="auto"/>
          <w:sz w:val="22"/>
        </w:rPr>
        <w:lastRenderedPageBreak/>
        <w:t>Bildirimi Zorunlu Bulaşıcı Hastalık Vaka Detay Sayfası</w:t>
      </w:r>
      <w:r>
        <w:rPr>
          <w:noProof/>
          <w:lang w:eastAsia="tr-TR"/>
        </w:rPr>
        <w:drawing>
          <wp:inline distT="0" distB="0" distL="0" distR="0" wp14:anchorId="29E1086A" wp14:editId="390CA64C">
            <wp:extent cx="5760720" cy="6969023"/>
            <wp:effectExtent l="76200" t="76200" r="125730" b="13716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ka deta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690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1E94" w:rsidRPr="005E1E94" w:rsidRDefault="005E1E94" w:rsidP="005E1E94">
      <w:pPr>
        <w:jc w:val="center"/>
        <w:rPr>
          <w:b/>
        </w:rPr>
      </w:pPr>
      <w:r w:rsidRPr="005E1E94">
        <w:rPr>
          <w:b/>
        </w:rPr>
        <w:t>Şekil-3</w:t>
      </w:r>
    </w:p>
    <w:p w:rsidR="00650EDC" w:rsidRPr="00650EDC" w:rsidRDefault="00650EDC" w:rsidP="00F126BB">
      <w:pPr>
        <w:pStyle w:val="ResimYazs"/>
        <w:keepNext/>
        <w:keepLines/>
        <w:pageBreakBefore/>
        <w:jc w:val="both"/>
        <w:rPr>
          <w:color w:val="auto"/>
          <w:sz w:val="22"/>
          <w:u w:val="single"/>
        </w:rPr>
      </w:pPr>
      <w:r w:rsidRPr="00650EDC">
        <w:rPr>
          <w:color w:val="auto"/>
          <w:sz w:val="22"/>
          <w:u w:val="single"/>
        </w:rPr>
        <w:lastRenderedPageBreak/>
        <w:t>Bildirimi Zorunlu Bulaşıcı Hastalık Bildirim Formu (Form014)</w:t>
      </w:r>
    </w:p>
    <w:p w:rsidR="00BB02DA" w:rsidRDefault="00BB02DA" w:rsidP="00F126BB">
      <w:pPr>
        <w:keepNext/>
        <w:jc w:val="both"/>
      </w:pPr>
      <w:r>
        <w:rPr>
          <w:noProof/>
          <w:lang w:eastAsia="tr-TR"/>
        </w:rPr>
        <w:drawing>
          <wp:inline distT="0" distB="0" distL="0" distR="0" wp14:anchorId="03F98B0A" wp14:editId="1757B512">
            <wp:extent cx="5429250" cy="7247959"/>
            <wp:effectExtent l="76200" t="76200" r="133350" b="12446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rhami.metin\Desktop\PROJELER\HSBS\F014 ARAYÜZ\bildirim form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957" cy="72515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1E94" w:rsidRPr="005E1E94" w:rsidRDefault="005E1E94" w:rsidP="005E1E94">
      <w:pPr>
        <w:keepNext/>
        <w:jc w:val="center"/>
        <w:rPr>
          <w:b/>
        </w:rPr>
      </w:pPr>
      <w:r w:rsidRPr="005E1E94">
        <w:rPr>
          <w:b/>
        </w:rPr>
        <w:t>Şekil-4</w:t>
      </w:r>
    </w:p>
    <w:sectPr w:rsidR="005E1E94" w:rsidRPr="005E1E94" w:rsidSect="00BB02DA">
      <w:headerReference w:type="default" r:id="rId12"/>
      <w:footerReference w:type="defaul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940" w:rsidRDefault="00F71940" w:rsidP="00286CBB">
      <w:pPr>
        <w:spacing w:after="0" w:line="240" w:lineRule="auto"/>
      </w:pPr>
      <w:r>
        <w:separator/>
      </w:r>
    </w:p>
  </w:endnote>
  <w:endnote w:type="continuationSeparator" w:id="0">
    <w:p w:rsidR="00F71940" w:rsidRDefault="00F71940" w:rsidP="0028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360723"/>
      <w:docPartObj>
        <w:docPartGallery w:val="Page Numbers (Bottom of Page)"/>
        <w:docPartUnique/>
      </w:docPartObj>
    </w:sdtPr>
    <w:sdtEndPr/>
    <w:sdtContent>
      <w:p w:rsidR="00246E64" w:rsidRDefault="00246E6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E2F">
          <w:rPr>
            <w:noProof/>
          </w:rPr>
          <w:t>1</w:t>
        </w:r>
        <w:r>
          <w:fldChar w:fldCharType="end"/>
        </w:r>
      </w:p>
    </w:sdtContent>
  </w:sdt>
  <w:p w:rsidR="00246E64" w:rsidRDefault="00246E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940" w:rsidRDefault="00F71940" w:rsidP="00286CBB">
      <w:pPr>
        <w:spacing w:after="0" w:line="240" w:lineRule="auto"/>
      </w:pPr>
      <w:r>
        <w:separator/>
      </w:r>
    </w:p>
  </w:footnote>
  <w:footnote w:type="continuationSeparator" w:id="0">
    <w:p w:rsidR="00F71940" w:rsidRDefault="00F71940" w:rsidP="0028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985" w:rsidRDefault="00EC1985">
    <w:pPr>
      <w:pStyle w:val="stbilgi"/>
    </w:pPr>
    <w:r>
      <w:t>Ek:1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04550"/>
    <w:multiLevelType w:val="hybridMultilevel"/>
    <w:tmpl w:val="DECA9DF6"/>
    <w:lvl w:ilvl="0" w:tplc="26E46DA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ED"/>
    <w:rsid w:val="000E2811"/>
    <w:rsid w:val="00101501"/>
    <w:rsid w:val="00105E2F"/>
    <w:rsid w:val="001D3F8B"/>
    <w:rsid w:val="00207F22"/>
    <w:rsid w:val="00246E64"/>
    <w:rsid w:val="00264218"/>
    <w:rsid w:val="00267908"/>
    <w:rsid w:val="0027062B"/>
    <w:rsid w:val="00286CBB"/>
    <w:rsid w:val="002A74ED"/>
    <w:rsid w:val="00315DC8"/>
    <w:rsid w:val="003F27CC"/>
    <w:rsid w:val="0040203D"/>
    <w:rsid w:val="0045650D"/>
    <w:rsid w:val="004A4F76"/>
    <w:rsid w:val="005125DA"/>
    <w:rsid w:val="00531C30"/>
    <w:rsid w:val="0056542A"/>
    <w:rsid w:val="00583470"/>
    <w:rsid w:val="00596CA4"/>
    <w:rsid w:val="005E1E94"/>
    <w:rsid w:val="00644BEB"/>
    <w:rsid w:val="00650EDC"/>
    <w:rsid w:val="006663BE"/>
    <w:rsid w:val="007448C2"/>
    <w:rsid w:val="007B6647"/>
    <w:rsid w:val="00863A97"/>
    <w:rsid w:val="00875A90"/>
    <w:rsid w:val="008C78B2"/>
    <w:rsid w:val="008D0955"/>
    <w:rsid w:val="00916372"/>
    <w:rsid w:val="009405D2"/>
    <w:rsid w:val="009D6961"/>
    <w:rsid w:val="009F2052"/>
    <w:rsid w:val="00A067B8"/>
    <w:rsid w:val="00AF3053"/>
    <w:rsid w:val="00B258E6"/>
    <w:rsid w:val="00B26A3E"/>
    <w:rsid w:val="00B37758"/>
    <w:rsid w:val="00B92579"/>
    <w:rsid w:val="00BB02DA"/>
    <w:rsid w:val="00D22590"/>
    <w:rsid w:val="00D33795"/>
    <w:rsid w:val="00D44E8F"/>
    <w:rsid w:val="00DF1663"/>
    <w:rsid w:val="00E470ED"/>
    <w:rsid w:val="00E65B89"/>
    <w:rsid w:val="00E80B2F"/>
    <w:rsid w:val="00E85C72"/>
    <w:rsid w:val="00EC1985"/>
    <w:rsid w:val="00ED2EFF"/>
    <w:rsid w:val="00EE7E1B"/>
    <w:rsid w:val="00F126BB"/>
    <w:rsid w:val="00F3714D"/>
    <w:rsid w:val="00F50945"/>
    <w:rsid w:val="00F71940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E934-99DF-4B53-9362-CF0853B8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70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F76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A4F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86CBB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286CBB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286CBB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C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1985"/>
  </w:style>
  <w:style w:type="paragraph" w:styleId="Altbilgi">
    <w:name w:val="footer"/>
    <w:basedOn w:val="Normal"/>
    <w:link w:val="AltbilgiChar"/>
    <w:uiPriority w:val="99"/>
    <w:unhideWhenUsed/>
    <w:rsid w:val="00EC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6EA54-35DD-4B93-90D5-30B30782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Erhami Metin</dc:creator>
  <cp:lastModifiedBy>Esra ZEHİR</cp:lastModifiedBy>
  <cp:revision>2</cp:revision>
  <cp:lastPrinted>2016-06-13T08:03:00Z</cp:lastPrinted>
  <dcterms:created xsi:type="dcterms:W3CDTF">2017-03-16T10:36:00Z</dcterms:created>
  <dcterms:modified xsi:type="dcterms:W3CDTF">2017-03-16T10:36:00Z</dcterms:modified>
</cp:coreProperties>
</file>